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345B0EC" wp14:paraId="26BBDBAC" wp14:textId="115BAC84">
      <w:pPr>
        <w:pStyle w:val="Normal"/>
        <w:spacing w:before="0" w:beforeAutospacing="off" w:after="160" w:afterAutospacing="off" w:line="276" w:lineRule="auto"/>
      </w:pPr>
    </w:p>
    <w:p xmlns:wp14="http://schemas.microsoft.com/office/word/2010/wordml" w:rsidP="6345B0EC" wp14:paraId="0DBA1A19" wp14:textId="43E1BA97">
      <w:pPr>
        <w:pStyle w:val="Normal"/>
        <w:spacing w:before="0" w:beforeAutospacing="off" w:after="160" w:afterAutospacing="off" w:line="276" w:lineRule="auto"/>
        <w:ind w:left="0" w:firstLine="0"/>
        <w:jc w:val="center"/>
        <w:rPr>
          <w:rFonts w:ascii="Aptos Narrow" w:hAnsi="Aptos Narrow" w:eastAsia="Aptos Narrow" w:cs="Aptos Narrow"/>
          <w:noProof w:val="0"/>
          <w:sz w:val="24"/>
          <w:szCs w:val="24"/>
          <w:lang w:val="en-US"/>
        </w:rPr>
      </w:pPr>
      <w:r w:rsidRPr="6345B0EC" w:rsidR="1E61B428">
        <w:rPr>
          <w:rFonts w:ascii="Aptos Narrow" w:hAnsi="Aptos Narrow" w:eastAsia="Aptos Narrow" w:cs="Aptos Narrow"/>
          <w:noProof w:val="0"/>
          <w:sz w:val="24"/>
          <w:szCs w:val="24"/>
          <w:lang w:val="en-US"/>
        </w:rPr>
        <w:t>Mr</w:t>
      </w:r>
      <w:r w:rsidRPr="6345B0EC" w:rsidR="1E61B428">
        <w:rPr>
          <w:rFonts w:ascii="Aptos Narrow" w:hAnsi="Aptos Narrow" w:eastAsia="Aptos Narrow" w:cs="Aptos Narrow"/>
          <w:noProof w:val="0"/>
          <w:sz w:val="24"/>
          <w:szCs w:val="24"/>
          <w:lang w:val="en-US"/>
        </w:rPr>
        <w:t xml:space="preserve"> Ghauri’s Expert Witness Service Fee List</w:t>
      </w:r>
    </w:p>
    <w:p xmlns:wp14="http://schemas.microsoft.com/office/word/2010/wordml" w:rsidP="6345B0EC" wp14:paraId="7C2A5C95" wp14:textId="5C4E5A50">
      <w:pPr>
        <w:spacing w:before="0" w:beforeAutospacing="off" w:after="0" w:afterAutospacing="off"/>
        <w:rPr>
          <w:rFonts w:ascii="Aptos Narrow" w:hAnsi="Aptos Narrow" w:eastAsia="Aptos Narrow" w:cs="Aptos Narrow"/>
          <w:b w:val="1"/>
          <w:bCs w:val="1"/>
          <w:i w:val="0"/>
          <w:iCs w:val="0"/>
          <w:strike w:val="0"/>
          <w:dstrike w:val="0"/>
          <w:color w:val="000000" w:themeColor="text1" w:themeTint="FF" w:themeShade="FF"/>
          <w:sz w:val="22"/>
          <w:szCs w:val="22"/>
          <w:u w:val="none"/>
        </w:rPr>
      </w:pPr>
      <w:r w:rsidRPr="6345B0EC" w:rsidR="5105FC1C">
        <w:rPr>
          <w:rFonts w:ascii="Aptos Narrow" w:hAnsi="Aptos Narrow" w:eastAsia="Aptos Narrow" w:cs="Aptos Narrow"/>
          <w:b w:val="1"/>
          <w:bCs w:val="1"/>
          <w:i w:val="0"/>
          <w:iCs w:val="0"/>
          <w:strike w:val="0"/>
          <w:dstrike w:val="0"/>
          <w:color w:val="000000" w:themeColor="text1" w:themeTint="FF" w:themeShade="FF"/>
          <w:sz w:val="22"/>
          <w:szCs w:val="22"/>
          <w:u w:val="none"/>
        </w:rPr>
        <w:t>NAI</w:t>
      </w:r>
    </w:p>
    <w:tbl>
      <w:tblPr>
        <w:tblStyle w:val="TableGrid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</w:tblBorders>
        <w:tblLook w:val="06A0" w:firstRow="1" w:lastRow="0" w:firstColumn="1" w:lastColumn="0" w:noHBand="1" w:noVBand="1"/>
      </w:tblPr>
      <w:tblGrid>
        <w:gridCol w:w="6105"/>
        <w:gridCol w:w="1980"/>
      </w:tblGrid>
      <w:tr w:rsidR="6345B0EC" w:rsidTr="50EEC132" w14:paraId="46DA2494">
        <w:trPr>
          <w:trHeight w:val="300"/>
        </w:trPr>
        <w:tc>
          <w:tcPr>
            <w:tcW w:w="6105" w:type="dxa"/>
            <w:tcMar/>
          </w:tcPr>
          <w:p w:rsidR="6345B0EC" w:rsidP="6345B0EC" w:rsidRDefault="6345B0EC" w14:paraId="32A45BA1" w14:textId="3C292C19">
            <w:pPr>
              <w:spacing w:before="0" w:beforeAutospacing="off" w:after="1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345B0EC" w:rsidR="6345B0E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Primary report</w:t>
            </w:r>
          </w:p>
        </w:tc>
        <w:tc>
          <w:tcPr>
            <w:tcW w:w="1980" w:type="dxa"/>
            <w:tcMar/>
          </w:tcPr>
          <w:p w:rsidR="7B9694AC" w:rsidP="50EEC132" w:rsidRDefault="7B9694AC" w14:paraId="10AEF499" w14:textId="65018966">
            <w:pPr>
              <w:spacing w:before="0" w:beforeAutospacing="off" w:after="10" w:afterAutospacing="off"/>
              <w:jc w:val="righ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222222"/>
                <w:sz w:val="22"/>
                <w:szCs w:val="22"/>
                <w:u w:val="none"/>
              </w:rPr>
            </w:pPr>
            <w:r w:rsidRPr="50EEC132" w:rsidR="7B9694A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222222"/>
                <w:sz w:val="22"/>
                <w:szCs w:val="22"/>
                <w:u w:val="none"/>
              </w:rPr>
              <w:t>£171/</w:t>
            </w:r>
            <w:r w:rsidRPr="50EEC132" w:rsidR="7B9694A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222222"/>
                <w:sz w:val="22"/>
                <w:szCs w:val="22"/>
                <w:u w:val="none"/>
              </w:rPr>
              <w:t>hr</w:t>
            </w:r>
          </w:p>
          <w:p w:rsidR="7B9694AC" w:rsidP="50EEC132" w:rsidRDefault="7B9694AC" w14:paraId="0892C5B8" w14:textId="2162410A">
            <w:pPr>
              <w:pStyle w:val="Normal"/>
              <w:spacing w:before="0" w:beforeAutospacing="off" w:after="10" w:afterAutospacing="off"/>
              <w:jc w:val="right"/>
              <w:rPr>
                <w:rFonts w:ascii="Aptos Narrow" w:hAnsi="Aptos Narrow" w:eastAsia="Aptos Narrow" w:cs="Aptos Narrow"/>
              </w:rPr>
            </w:pPr>
            <w:r w:rsidRPr="50EEC132" w:rsidR="7B9694AC">
              <w:rPr>
                <w:rFonts w:ascii="Aptos Narrow" w:hAnsi="Aptos Narrow" w:eastAsia="Aptos Narrow" w:cs="Aptos Narrow"/>
              </w:rPr>
              <w:t xml:space="preserve"> Min 15 hours</w:t>
            </w:r>
          </w:p>
        </w:tc>
      </w:tr>
      <w:tr w:rsidR="6345B0EC" w:rsidTr="50EEC132" w14:paraId="48DD6472">
        <w:trPr>
          <w:trHeight w:val="300"/>
        </w:trPr>
        <w:tc>
          <w:tcPr>
            <w:tcW w:w="6105" w:type="dxa"/>
            <w:tcMar/>
          </w:tcPr>
          <w:p w:rsidR="6345B0EC" w:rsidP="6345B0EC" w:rsidRDefault="6345B0EC" w14:paraId="55E84533" w14:textId="0FDF22B9">
            <w:pPr>
              <w:spacing w:before="0" w:beforeAutospacing="off" w:after="1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345B0EC" w:rsidR="6345B0E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Addendum report</w:t>
            </w:r>
            <w:r w:rsidRPr="6345B0EC" w:rsidR="4A1935B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</w:t>
            </w:r>
          </w:p>
        </w:tc>
        <w:tc>
          <w:tcPr>
            <w:tcW w:w="1980" w:type="dxa"/>
            <w:tcMar/>
          </w:tcPr>
          <w:p w:rsidR="3BDA0ADF" w:rsidP="50EEC132" w:rsidRDefault="3BDA0ADF" w14:paraId="14072FEA" w14:textId="65018966">
            <w:pPr>
              <w:spacing w:before="0" w:beforeAutospacing="off" w:after="10" w:afterAutospacing="off"/>
              <w:jc w:val="righ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222222"/>
                <w:sz w:val="22"/>
                <w:szCs w:val="22"/>
                <w:u w:val="none"/>
              </w:rPr>
            </w:pPr>
            <w:r w:rsidRPr="50EEC132" w:rsidR="3BDA0ADF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222222"/>
                <w:sz w:val="22"/>
                <w:szCs w:val="22"/>
                <w:u w:val="none"/>
              </w:rPr>
              <w:t>£171/</w:t>
            </w:r>
            <w:r w:rsidRPr="50EEC132" w:rsidR="3BDA0ADF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222222"/>
                <w:sz w:val="22"/>
                <w:szCs w:val="22"/>
                <w:u w:val="none"/>
              </w:rPr>
              <w:t>hr</w:t>
            </w:r>
          </w:p>
          <w:p w:rsidR="6345B0EC" w:rsidP="50EEC132" w:rsidRDefault="6345B0EC" w14:paraId="6680F62C" w14:textId="21934E78">
            <w:pPr>
              <w:spacing w:before="0" w:beforeAutospacing="off" w:after="10" w:afterAutospacing="off"/>
              <w:jc w:val="righ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</w:tr>
      <w:tr w:rsidR="6345B0EC" w:rsidTr="50EEC132" w14:paraId="0CC45106">
        <w:trPr>
          <w:trHeight w:val="300"/>
        </w:trPr>
        <w:tc>
          <w:tcPr>
            <w:tcW w:w="6105" w:type="dxa"/>
            <w:tcMar/>
          </w:tcPr>
          <w:p w:rsidR="6345B0EC" w:rsidP="6345B0EC" w:rsidRDefault="6345B0EC" w14:paraId="2EE63EA5" w14:textId="16ED6CB4">
            <w:pPr>
              <w:spacing w:before="0" w:beforeAutospacing="off" w:after="1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345B0EC" w:rsidR="6345B0E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Experts Meeting</w:t>
            </w:r>
          </w:p>
          <w:p w:rsidR="6345B0EC" w:rsidP="6345B0EC" w:rsidRDefault="6345B0EC" w14:paraId="26A1FAF5" w14:textId="61B9302D">
            <w:pPr>
              <w:spacing w:before="0" w:beforeAutospacing="off" w:after="1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Mar/>
          </w:tcPr>
          <w:p w:rsidR="29C6036B" w:rsidP="50EEC132" w:rsidRDefault="29C6036B" w14:paraId="700700C4" w14:textId="65018966">
            <w:pPr>
              <w:spacing w:before="0" w:beforeAutospacing="off" w:after="10" w:afterAutospacing="off"/>
              <w:jc w:val="righ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222222"/>
                <w:sz w:val="22"/>
                <w:szCs w:val="22"/>
                <w:u w:val="none"/>
              </w:rPr>
            </w:pPr>
            <w:r w:rsidRPr="50EEC132" w:rsidR="29C6036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222222"/>
                <w:sz w:val="22"/>
                <w:szCs w:val="22"/>
                <w:u w:val="none"/>
              </w:rPr>
              <w:t>£171/</w:t>
            </w:r>
            <w:r w:rsidRPr="50EEC132" w:rsidR="29C6036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222222"/>
                <w:sz w:val="22"/>
                <w:szCs w:val="22"/>
                <w:u w:val="none"/>
              </w:rPr>
              <w:t>hr</w:t>
            </w:r>
          </w:p>
          <w:p w:rsidR="6345B0EC" w:rsidP="50EEC132" w:rsidRDefault="6345B0EC" w14:paraId="4B8F279A" w14:textId="69550ED6">
            <w:pPr>
              <w:pStyle w:val="Normal"/>
              <w:spacing w:before="0" w:beforeAutospacing="off" w:after="10" w:afterAutospacing="off"/>
              <w:jc w:val="right"/>
              <w:rPr>
                <w:rFonts w:ascii="Aptos Narrow" w:hAnsi="Aptos Narrow" w:eastAsia="Aptos Narrow" w:cs="Aptos Narrow"/>
              </w:rPr>
            </w:pPr>
          </w:p>
        </w:tc>
      </w:tr>
      <w:tr w:rsidR="6345B0EC" w:rsidTr="50EEC132" w14:paraId="45279102">
        <w:trPr>
          <w:trHeight w:val="300"/>
        </w:trPr>
        <w:tc>
          <w:tcPr>
            <w:tcW w:w="6105" w:type="dxa"/>
            <w:tcMar/>
          </w:tcPr>
          <w:p w:rsidR="6345B0EC" w:rsidP="6345B0EC" w:rsidRDefault="6345B0EC" w14:paraId="3D85A0A8" w14:textId="014054BA">
            <w:pPr>
              <w:spacing w:before="0" w:beforeAutospacing="off" w:after="1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345B0EC" w:rsidR="6345B0E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Court</w:t>
            </w:r>
          </w:p>
          <w:p w:rsidR="6345B0EC" w:rsidP="6345B0EC" w:rsidRDefault="6345B0EC" w14:paraId="7DB34EFD" w14:textId="1ACC16D4">
            <w:pPr>
              <w:spacing w:before="0" w:beforeAutospacing="off" w:after="1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Mar/>
          </w:tcPr>
          <w:p w:rsidR="6345B0EC" w:rsidP="50EEC132" w:rsidRDefault="6345B0EC" w14:paraId="323AE775" w14:textId="65018966">
            <w:pPr>
              <w:spacing w:before="0" w:beforeAutospacing="off" w:after="10" w:afterAutospacing="off"/>
              <w:jc w:val="righ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222222"/>
                <w:sz w:val="22"/>
                <w:szCs w:val="22"/>
                <w:u w:val="none"/>
              </w:rPr>
            </w:pPr>
            <w:r w:rsidRPr="50EEC132" w:rsidR="6345B0E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222222"/>
                <w:sz w:val="22"/>
                <w:szCs w:val="22"/>
                <w:u w:val="none"/>
              </w:rPr>
              <w:t>£171/</w:t>
            </w:r>
            <w:r w:rsidRPr="50EEC132" w:rsidR="6345B0E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222222"/>
                <w:sz w:val="22"/>
                <w:szCs w:val="22"/>
                <w:u w:val="none"/>
              </w:rPr>
              <w:t>h</w:t>
            </w:r>
            <w:r w:rsidRPr="50EEC132" w:rsidR="67681EE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222222"/>
                <w:sz w:val="22"/>
                <w:szCs w:val="22"/>
                <w:u w:val="none"/>
              </w:rPr>
              <w:t>r</w:t>
            </w:r>
          </w:p>
        </w:tc>
      </w:tr>
      <w:tr w:rsidR="6345B0EC" w:rsidTr="50EEC132" w14:paraId="0666DF9F">
        <w:trPr>
          <w:trHeight w:val="300"/>
        </w:trPr>
        <w:tc>
          <w:tcPr>
            <w:tcW w:w="6105" w:type="dxa"/>
            <w:tcMar/>
          </w:tcPr>
          <w:p w:rsidR="6345B0EC" w:rsidP="6345B0EC" w:rsidRDefault="6345B0EC" w14:paraId="3FAB3D22" w14:textId="06CA449A">
            <w:pPr>
              <w:spacing w:before="0" w:beforeAutospacing="off" w:after="1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345B0EC" w:rsidR="6345B0E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Travel &amp; accommodation</w:t>
            </w:r>
          </w:p>
          <w:p w:rsidR="6345B0EC" w:rsidP="6345B0EC" w:rsidRDefault="6345B0EC" w14:paraId="7EC4D5EE" w14:textId="75FAA38D">
            <w:pPr>
              <w:spacing w:before="0" w:beforeAutospacing="off" w:after="1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Mar/>
          </w:tcPr>
          <w:p w:rsidR="6345B0EC" w:rsidP="50EEC132" w:rsidRDefault="6345B0EC" w14:paraId="1D21FF44" w14:textId="441C2317">
            <w:pPr>
              <w:spacing w:before="0" w:beforeAutospacing="off" w:after="10" w:afterAutospacing="off"/>
              <w:jc w:val="righ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50EEC132" w:rsidR="6345B0E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Video only</w:t>
            </w:r>
          </w:p>
        </w:tc>
      </w:tr>
    </w:tbl>
    <w:p xmlns:wp14="http://schemas.microsoft.com/office/word/2010/wordml" w:rsidP="6345B0EC" wp14:paraId="2C078E63" wp14:textId="520F21EC">
      <w:pPr>
        <w:rPr>
          <w:rFonts w:ascii="Aptos Narrow" w:hAnsi="Aptos Narrow" w:eastAsia="Aptos Narrow" w:cs="Aptos Narrow"/>
        </w:rPr>
      </w:pPr>
      <w:r w:rsidRPr="6345B0EC" w:rsidR="1E61B428">
        <w:rPr>
          <w:rFonts w:ascii="Aptos Narrow" w:hAnsi="Aptos Narrow" w:eastAsia="Aptos Narrow" w:cs="Aptos Narrow"/>
        </w:rPr>
        <w:t xml:space="preserve"> </w:t>
      </w:r>
    </w:p>
    <w:p w:rsidR="1F5DB70C" w:rsidP="6345B0EC" w:rsidRDefault="1F5DB70C" w14:paraId="722AAEB6" w14:textId="6B874E4A">
      <w:pPr>
        <w:spacing w:before="0" w:beforeAutospacing="off" w:after="0" w:afterAutospacing="off"/>
        <w:rPr>
          <w:rFonts w:ascii="Aptos Narrow" w:hAnsi="Aptos Narrow" w:eastAsia="Aptos Narrow" w:cs="Aptos Narrow"/>
          <w:b w:val="1"/>
          <w:bCs w:val="1"/>
          <w:i w:val="0"/>
          <w:iCs w:val="0"/>
          <w:strike w:val="0"/>
          <w:dstrike w:val="0"/>
          <w:color w:val="000000" w:themeColor="text1" w:themeTint="FF" w:themeShade="FF"/>
          <w:sz w:val="22"/>
          <w:szCs w:val="22"/>
          <w:u w:val="none"/>
        </w:rPr>
      </w:pPr>
      <w:r w:rsidRPr="6345B0EC" w:rsidR="1F5DB70C">
        <w:rPr>
          <w:rFonts w:ascii="Aptos Narrow" w:hAnsi="Aptos Narrow" w:eastAsia="Aptos Narrow" w:cs="Aptos Narrow"/>
          <w:b w:val="1"/>
          <w:bCs w:val="1"/>
          <w:i w:val="0"/>
          <w:iCs w:val="0"/>
          <w:strike w:val="0"/>
          <w:dstrike w:val="0"/>
          <w:color w:val="000000" w:themeColor="text1" w:themeTint="FF" w:themeShade="FF"/>
          <w:sz w:val="22"/>
          <w:szCs w:val="22"/>
          <w:u w:val="none"/>
        </w:rPr>
        <w:t>Medical Negligence</w:t>
      </w:r>
    </w:p>
    <w:tbl>
      <w:tblPr>
        <w:tblStyle w:val="TableGrid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</w:tblBorders>
        <w:tblLook w:val="06A0" w:firstRow="1" w:lastRow="0" w:firstColumn="1" w:lastColumn="0" w:noHBand="1" w:noVBand="1"/>
      </w:tblPr>
      <w:tblGrid>
        <w:gridCol w:w="6135"/>
        <w:gridCol w:w="1980"/>
      </w:tblGrid>
      <w:tr w:rsidR="6345B0EC" w:rsidTr="50EEC132" w14:paraId="03CD187B">
        <w:trPr>
          <w:trHeight w:val="300"/>
        </w:trPr>
        <w:tc>
          <w:tcPr>
            <w:tcW w:w="6135" w:type="dxa"/>
            <w:tcMar/>
          </w:tcPr>
          <w:p w:rsidR="6345B0EC" w:rsidP="6345B0EC" w:rsidRDefault="6345B0EC" w14:paraId="708E9DF4" w14:textId="00607859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345B0EC" w:rsidR="6345B0E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Review of records + liability &amp; causation report</w:t>
            </w:r>
          </w:p>
          <w:p w:rsidR="6345B0EC" w:rsidP="6345B0EC" w:rsidRDefault="6345B0EC" w14:paraId="4F6BA1F8" w14:textId="5CD0E7CB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Mar/>
          </w:tcPr>
          <w:p w:rsidR="6345B0EC" w:rsidP="50EEC132" w:rsidRDefault="6345B0EC" w14:paraId="69D22506" w14:textId="5A56933C">
            <w:pPr>
              <w:spacing w:before="0" w:beforeAutospacing="off" w:after="0" w:afterAutospacing="off"/>
              <w:jc w:val="righ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50EEC132" w:rsidR="68E2040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</w:t>
            </w:r>
            <w:r w:rsidRPr="50EEC132" w:rsidR="6345B0E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1000</w:t>
            </w:r>
          </w:p>
        </w:tc>
      </w:tr>
      <w:tr w:rsidR="6345B0EC" w:rsidTr="50EEC132" w14:paraId="2DBD76BF">
        <w:trPr>
          <w:trHeight w:val="300"/>
        </w:trPr>
        <w:tc>
          <w:tcPr>
            <w:tcW w:w="6135" w:type="dxa"/>
            <w:tcMar/>
          </w:tcPr>
          <w:p w:rsidR="6345B0EC" w:rsidP="6345B0EC" w:rsidRDefault="6345B0EC" w14:paraId="0890AD8B" w14:textId="25155269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345B0EC" w:rsidR="6345B0E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Examination for condition and prognosis</w:t>
            </w:r>
          </w:p>
          <w:p w:rsidR="6345B0EC" w:rsidP="6345B0EC" w:rsidRDefault="6345B0EC" w14:paraId="088E5D2E" w14:textId="19A33A45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Mar/>
          </w:tcPr>
          <w:p w:rsidR="6345B0EC" w:rsidP="50EEC132" w:rsidRDefault="6345B0EC" w14:paraId="3DABB1F5" w14:textId="58CD80B0">
            <w:pPr>
              <w:spacing w:before="0" w:beforeAutospacing="off" w:after="0" w:afterAutospacing="off"/>
              <w:jc w:val="righ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50EEC132" w:rsidR="68E2040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</w:t>
            </w:r>
            <w:r w:rsidRPr="50EEC132" w:rsidR="6345B0E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500</w:t>
            </w:r>
          </w:p>
        </w:tc>
      </w:tr>
      <w:tr w:rsidR="6345B0EC" w:rsidTr="50EEC132" w14:paraId="359615A7">
        <w:trPr>
          <w:trHeight w:val="300"/>
        </w:trPr>
        <w:tc>
          <w:tcPr>
            <w:tcW w:w="6135" w:type="dxa"/>
            <w:tcMar/>
          </w:tcPr>
          <w:p w:rsidR="4B9B69F1" w:rsidP="6345B0EC" w:rsidRDefault="4B9B69F1" w14:paraId="4F7F340E" w14:textId="4406DB77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345B0EC" w:rsidR="4B9B69F1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Cancellations</w:t>
            </w:r>
            <w:r w:rsidRPr="6345B0EC" w:rsidR="4B9B69F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  <w:p w:rsidR="6345B0EC" w:rsidP="6345B0EC" w:rsidRDefault="6345B0EC" w14:paraId="3F8CA64C" w14:textId="4B7E6B43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345B0EC" w:rsidR="6345B0E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First missed appointment</w:t>
            </w:r>
          </w:p>
        </w:tc>
        <w:tc>
          <w:tcPr>
            <w:tcW w:w="1980" w:type="dxa"/>
            <w:tcMar/>
          </w:tcPr>
          <w:p w:rsidR="090BEC69" w:rsidP="6345B0EC" w:rsidRDefault="090BEC69" w14:paraId="657F1931" w14:textId="438E9626">
            <w:pPr>
              <w:pStyle w:val="Normal"/>
              <w:jc w:val="right"/>
              <w:rPr>
                <w:rFonts w:ascii="Aptos Narrow" w:hAnsi="Aptos Narrow" w:eastAsia="Aptos Narrow" w:cs="Aptos Narrow"/>
              </w:rPr>
            </w:pPr>
            <w:r w:rsidRPr="6345B0EC" w:rsidR="090BEC69">
              <w:rPr>
                <w:rFonts w:ascii="Aptos Narrow" w:hAnsi="Aptos Narrow" w:eastAsia="Aptos Narrow" w:cs="Aptos Narrow"/>
              </w:rPr>
              <w:t xml:space="preserve"> </w:t>
            </w:r>
            <w:r w:rsidRPr="6345B0EC" w:rsidR="38BFBB82">
              <w:rPr>
                <w:rFonts w:ascii="Aptos Narrow" w:hAnsi="Aptos Narrow" w:eastAsia="Aptos Narrow" w:cs="Aptos Narrow"/>
              </w:rPr>
              <w:t>0</w:t>
            </w:r>
          </w:p>
        </w:tc>
      </w:tr>
      <w:tr w:rsidR="6345B0EC" w:rsidTr="50EEC132" w14:paraId="1A268187">
        <w:trPr>
          <w:trHeight w:val="300"/>
        </w:trPr>
        <w:tc>
          <w:tcPr>
            <w:tcW w:w="6135" w:type="dxa"/>
            <w:tcMar/>
          </w:tcPr>
          <w:p w:rsidR="18AC0F86" w:rsidP="6345B0EC" w:rsidRDefault="18AC0F86" w14:paraId="0932A629" w14:textId="47AE563D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345B0EC" w:rsidR="18AC0F86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Cancellations</w:t>
            </w:r>
            <w:r w:rsidRPr="6345B0EC" w:rsidR="18AC0F8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  <w:p w:rsidR="6345B0EC" w:rsidP="6345B0EC" w:rsidRDefault="6345B0EC" w14:paraId="1AA3AF63" w14:textId="52D8985E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345B0EC" w:rsidR="6345B0E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Subsequent</w:t>
            </w:r>
            <w:r w:rsidRPr="6345B0EC" w:rsidR="6345B0E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missed appointments</w:t>
            </w:r>
          </w:p>
        </w:tc>
        <w:tc>
          <w:tcPr>
            <w:tcW w:w="1980" w:type="dxa"/>
            <w:tcMar/>
          </w:tcPr>
          <w:p w:rsidR="1A352851" w:rsidP="6345B0EC" w:rsidRDefault="1A352851" w14:paraId="0DD42167" w14:textId="691DBA7D">
            <w:pPr>
              <w:pStyle w:val="Normal"/>
              <w:jc w:val="right"/>
              <w:rPr>
                <w:rFonts w:ascii="Aptos Narrow" w:hAnsi="Aptos Narrow" w:eastAsia="Aptos Narrow" w:cs="Aptos Narrow"/>
              </w:rPr>
            </w:pPr>
            <w:r w:rsidRPr="50EEC132" w:rsidR="1ED907B8">
              <w:rPr>
                <w:rFonts w:ascii="Aptos Narrow" w:hAnsi="Aptos Narrow" w:eastAsia="Aptos Narrow" w:cs="Aptos Narrow"/>
              </w:rPr>
              <w:t>£</w:t>
            </w:r>
            <w:r w:rsidRPr="50EEC132" w:rsidR="1A352851">
              <w:rPr>
                <w:rFonts w:ascii="Aptos Narrow" w:hAnsi="Aptos Narrow" w:eastAsia="Aptos Narrow" w:cs="Aptos Narrow"/>
              </w:rPr>
              <w:t>300</w:t>
            </w:r>
          </w:p>
        </w:tc>
      </w:tr>
      <w:tr w:rsidR="6345B0EC" w:rsidTr="50EEC132" w14:paraId="05FAF165">
        <w:trPr>
          <w:trHeight w:val="300"/>
        </w:trPr>
        <w:tc>
          <w:tcPr>
            <w:tcW w:w="6135" w:type="dxa"/>
            <w:tcMar/>
          </w:tcPr>
          <w:p w:rsidR="19FB2E4B" w:rsidP="6345B0EC" w:rsidRDefault="19FB2E4B" w14:paraId="5B37EF31" w14:textId="4E7DB71C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345B0EC" w:rsidR="19FB2E4B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Conferences</w:t>
            </w:r>
            <w:r w:rsidRPr="6345B0EC" w:rsidR="19FB2E4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  <w:p w:rsidR="6345B0EC" w:rsidP="6345B0EC" w:rsidRDefault="6345B0EC" w14:paraId="11FFD01D" w14:textId="3892D335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345B0EC" w:rsidR="6345B0E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Attendance (including travel)</w:t>
            </w:r>
          </w:p>
        </w:tc>
        <w:tc>
          <w:tcPr>
            <w:tcW w:w="1980" w:type="dxa"/>
            <w:tcMar/>
          </w:tcPr>
          <w:p w:rsidR="6841E1C9" w:rsidP="6345B0EC" w:rsidRDefault="6841E1C9" w14:paraId="294C23A4" w14:textId="610ADBE1">
            <w:pPr>
              <w:pStyle w:val="Normal"/>
              <w:jc w:val="right"/>
              <w:rPr>
                <w:rFonts w:ascii="Aptos Narrow" w:hAnsi="Aptos Narrow" w:eastAsia="Aptos Narrow" w:cs="Aptos Narrow"/>
              </w:rPr>
            </w:pPr>
            <w:r w:rsidRPr="50EEC132" w:rsidR="1ED907B8">
              <w:rPr>
                <w:rFonts w:ascii="Aptos Narrow" w:hAnsi="Aptos Narrow" w:eastAsia="Aptos Narrow" w:cs="Aptos Narrow"/>
              </w:rPr>
              <w:t>£</w:t>
            </w:r>
            <w:r w:rsidRPr="50EEC132" w:rsidR="6841E1C9">
              <w:rPr>
                <w:rFonts w:ascii="Aptos Narrow" w:hAnsi="Aptos Narrow" w:eastAsia="Aptos Narrow" w:cs="Aptos Narrow"/>
              </w:rPr>
              <w:t>300</w:t>
            </w:r>
          </w:p>
        </w:tc>
      </w:tr>
    </w:tbl>
    <w:p w:rsidR="6345B0EC" w:rsidP="6345B0EC" w:rsidRDefault="6345B0EC" w14:paraId="4974CD09" w14:textId="4AF70A8D">
      <w:pPr>
        <w:rPr>
          <w:rFonts w:ascii="Aptos Narrow" w:hAnsi="Aptos Narrow" w:eastAsia="Aptos Narrow" w:cs="Aptos Narrow"/>
        </w:rPr>
      </w:pP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2170"/>
      </w:tblGrid>
      <w:tr w:rsidR="6345B0EC" w:rsidTr="6345B0EC" w14:paraId="52564CD9">
        <w:trPr>
          <w:trHeight w:val="315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345B0EC" w:rsidP="6345B0EC" w:rsidRDefault="6345B0EC" w14:paraId="048DFC89" w14:textId="54DBE451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345B0EC" w:rsidR="6345B0EC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Personal Injury</w:t>
            </w:r>
          </w:p>
        </w:tc>
      </w:tr>
    </w:tbl>
    <w:tbl>
      <w:tblPr>
        <w:tblStyle w:val="TableGrid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</w:tblBorders>
        <w:tblLook w:val="06A0" w:firstRow="1" w:lastRow="0" w:firstColumn="1" w:lastColumn="0" w:noHBand="1" w:noVBand="1"/>
      </w:tblPr>
      <w:tblGrid>
        <w:gridCol w:w="6135"/>
        <w:gridCol w:w="1950"/>
      </w:tblGrid>
      <w:tr w:rsidR="6345B0EC" w:rsidTr="50EEC132" w14:paraId="4F88DEE6">
        <w:trPr>
          <w:trHeight w:val="300"/>
        </w:trPr>
        <w:tc>
          <w:tcPr>
            <w:tcW w:w="6135" w:type="dxa"/>
            <w:tcMar/>
          </w:tcPr>
          <w:p w:rsidR="6345B0EC" w:rsidP="6345B0EC" w:rsidRDefault="6345B0EC" w14:paraId="0168654B" w14:textId="1CA3342A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345B0EC" w:rsidR="6345B0E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Examination and report</w:t>
            </w:r>
          </w:p>
          <w:p w:rsidR="6345B0EC" w:rsidP="6345B0EC" w:rsidRDefault="6345B0EC" w14:paraId="1F38DF67" w14:textId="0909EF65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Mar/>
          </w:tcPr>
          <w:p w:rsidR="6345B0EC" w:rsidP="50EEC132" w:rsidRDefault="6345B0EC" w14:paraId="14707D2C" w14:textId="7AFD30F5">
            <w:pPr>
              <w:spacing w:before="0" w:beforeAutospacing="off" w:after="0" w:afterAutospacing="off"/>
              <w:jc w:val="righ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50EEC132" w:rsidR="53986CD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</w:t>
            </w:r>
            <w:r w:rsidRPr="50EEC132" w:rsidR="6345B0E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500</w:t>
            </w:r>
          </w:p>
        </w:tc>
      </w:tr>
      <w:tr w:rsidR="6345B0EC" w:rsidTr="50EEC132" w14:paraId="27FEE81A">
        <w:trPr>
          <w:trHeight w:val="300"/>
        </w:trPr>
        <w:tc>
          <w:tcPr>
            <w:tcW w:w="6135" w:type="dxa"/>
            <w:tcMar/>
          </w:tcPr>
          <w:p w:rsidR="51F2DE15" w:rsidP="6345B0EC" w:rsidRDefault="51F2DE15" w14:paraId="352385EF" w14:textId="70B0D5B6">
            <w:pPr>
              <w:pStyle w:val="Normal"/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345B0EC" w:rsidR="51F2DE15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Review of documents</w:t>
            </w:r>
          </w:p>
          <w:p w:rsidR="6345B0EC" w:rsidP="6345B0EC" w:rsidRDefault="6345B0EC" w14:paraId="0ECA4F46" w14:textId="1E833A47">
            <w:pPr>
              <w:pStyle w:val="Normal"/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950" w:type="dxa"/>
            <w:tcMar/>
          </w:tcPr>
          <w:p w:rsidR="0EE35C99" w:rsidP="50EEC132" w:rsidRDefault="0EE35C99" w14:paraId="65176DBF" w14:textId="547D8D3F">
            <w:pPr>
              <w:pStyle w:val="Normal"/>
              <w:jc w:val="righ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0EEC132" w:rsidR="6C61EF4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£</w:t>
            </w:r>
            <w:r w:rsidRPr="50EEC132" w:rsidR="0EE35C9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300 p/h</w:t>
            </w:r>
          </w:p>
        </w:tc>
      </w:tr>
      <w:tr w:rsidR="6345B0EC" w:rsidTr="50EEC132" w14:paraId="617AAFF4">
        <w:trPr>
          <w:trHeight w:val="300"/>
        </w:trPr>
        <w:tc>
          <w:tcPr>
            <w:tcW w:w="6135" w:type="dxa"/>
            <w:tcMar/>
          </w:tcPr>
          <w:p w:rsidR="1FB65E68" w:rsidP="6345B0EC" w:rsidRDefault="1FB65E68" w14:paraId="1D2B9856" w14:textId="7F479CFE">
            <w:pPr>
              <w:pStyle w:val="Normal"/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345B0EC" w:rsidR="1FB65E6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Minimum</w:t>
            </w:r>
            <w:r w:rsidRPr="6345B0EC" w:rsidR="1FB65E6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total fee</w:t>
            </w:r>
          </w:p>
          <w:p w:rsidR="6345B0EC" w:rsidP="6345B0EC" w:rsidRDefault="6345B0EC" w14:paraId="38661428" w14:textId="1C93C50A">
            <w:pPr>
              <w:pStyle w:val="Normal"/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950" w:type="dxa"/>
            <w:tcMar/>
          </w:tcPr>
          <w:p w:rsidR="2A25A49B" w:rsidP="6345B0EC" w:rsidRDefault="2A25A49B" w14:paraId="6C61AFE1" w14:textId="509998A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right"/>
              <w:rPr>
                <w:rFonts w:ascii="Aptos Narrow" w:hAnsi="Aptos Narrow" w:eastAsia="Aptos Narrow" w:cs="Aptos Narrow"/>
              </w:rPr>
            </w:pPr>
            <w:r w:rsidRPr="50EEC132" w:rsidR="6C61EF44">
              <w:rPr>
                <w:rFonts w:ascii="Aptos Narrow" w:hAnsi="Aptos Narrow" w:eastAsia="Aptos Narrow" w:cs="Aptos Narrow"/>
              </w:rPr>
              <w:t>£</w:t>
            </w:r>
            <w:r w:rsidRPr="50EEC132" w:rsidR="2A25A49B">
              <w:rPr>
                <w:rFonts w:ascii="Aptos Narrow" w:hAnsi="Aptos Narrow" w:eastAsia="Aptos Narrow" w:cs="Aptos Narrow"/>
              </w:rPr>
              <w:t>800</w:t>
            </w:r>
          </w:p>
        </w:tc>
      </w:tr>
      <w:tr w:rsidR="6345B0EC" w:rsidTr="50EEC132" w14:paraId="2585265A">
        <w:trPr>
          <w:trHeight w:val="300"/>
        </w:trPr>
        <w:tc>
          <w:tcPr>
            <w:tcW w:w="6135" w:type="dxa"/>
            <w:tcMar/>
          </w:tcPr>
          <w:p w:rsidR="2A25A49B" w:rsidP="6345B0EC" w:rsidRDefault="2A25A49B" w14:paraId="63D485A3" w14:textId="7AE92F4A">
            <w:pPr>
              <w:pStyle w:val="Normal"/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345B0EC" w:rsidR="2A25A49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Review of </w:t>
            </w:r>
            <w:r w:rsidRPr="6345B0EC" w:rsidR="2A25A49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additional</w:t>
            </w:r>
            <w:r w:rsidRPr="6345B0EC" w:rsidR="2A25A49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records</w:t>
            </w:r>
          </w:p>
          <w:p w:rsidR="6345B0EC" w:rsidP="6345B0EC" w:rsidRDefault="6345B0EC" w14:paraId="0087EF66" w14:textId="3C5B3566">
            <w:pPr>
              <w:pStyle w:val="Normal"/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950" w:type="dxa"/>
            <w:tcMar/>
          </w:tcPr>
          <w:p w:rsidR="7985B629" w:rsidP="50EEC132" w:rsidRDefault="7985B629" w14:paraId="4733846E" w14:textId="32079411">
            <w:pPr>
              <w:pStyle w:val="Normal"/>
              <w:jc w:val="righ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0EEC132" w:rsidR="0989F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£</w:t>
            </w:r>
            <w:r w:rsidRPr="50EEC132" w:rsidR="7985B62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300 p/h</w:t>
            </w:r>
          </w:p>
        </w:tc>
      </w:tr>
    </w:tbl>
    <w:p w:rsidR="6345B0EC" w:rsidP="6345B0EC" w:rsidRDefault="6345B0EC" w14:paraId="7FCCAEAB" w14:textId="6CD94A21">
      <w:pPr>
        <w:rPr>
          <w:rFonts w:ascii="Aptos Narrow" w:hAnsi="Aptos Narrow" w:eastAsia="Aptos Narrow" w:cs="Aptos Narrow"/>
        </w:rPr>
      </w:pPr>
    </w:p>
    <w:p w:rsidR="6345B0EC" w:rsidP="6345B0EC" w:rsidRDefault="6345B0EC" w14:paraId="2F5CB0BD" w14:textId="569DD14B">
      <w:pPr>
        <w:rPr>
          <w:rFonts w:ascii="Aptos Narrow" w:hAnsi="Aptos Narrow" w:eastAsia="Aptos Narrow" w:cs="Aptos Narrow"/>
        </w:rPr>
      </w:pPr>
    </w:p>
    <w:p w:rsidR="6345B0EC" w:rsidP="6345B0EC" w:rsidRDefault="6345B0EC" w14:paraId="4BA551E4" w14:textId="3734B5AC">
      <w:pPr>
        <w:pStyle w:val="Normal"/>
        <w:rPr>
          <w:rFonts w:ascii="Aptos Narrow" w:hAnsi="Aptos Narrow" w:eastAsia="Aptos Narrow" w:cs="Aptos Narrow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61f3ae0a9f149fb"/>
      <w:footerReference w:type="default" r:id="R309b7bf992c143c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45B0EC" w:rsidTr="6345B0EC" w14:paraId="27172286">
      <w:trPr>
        <w:trHeight w:val="300"/>
      </w:trPr>
      <w:tc>
        <w:tcPr>
          <w:tcW w:w="3120" w:type="dxa"/>
          <w:tcMar/>
        </w:tcPr>
        <w:p w:rsidR="6345B0EC" w:rsidP="6345B0EC" w:rsidRDefault="6345B0EC" w14:paraId="5740A98E" w14:textId="53B4EA4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345B0EC" w:rsidP="6345B0EC" w:rsidRDefault="6345B0EC" w14:paraId="40D8EADF" w14:textId="4C5019E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345B0EC" w:rsidP="6345B0EC" w:rsidRDefault="6345B0EC" w14:paraId="13477AC5" w14:textId="5DD2DEE7">
          <w:pPr>
            <w:pStyle w:val="Header"/>
            <w:bidi w:val="0"/>
            <w:ind w:right="-115"/>
            <w:jc w:val="right"/>
          </w:pPr>
        </w:p>
      </w:tc>
    </w:tr>
  </w:tbl>
  <w:p w:rsidR="6345B0EC" w:rsidP="6345B0EC" w:rsidRDefault="6345B0EC" w14:paraId="31886DCC" w14:textId="6E93E4AA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6345B0EC" w:rsidP="6345B0EC" w:rsidRDefault="6345B0EC" w14:paraId="234963FB" w14:textId="7C35D088">
    <w:pPr>
      <w:pStyle w:val="Header"/>
      <w:rPr>
        <w:rFonts w:ascii="Aptos" w:hAnsi="Aptos" w:eastAsia="Aptos" w:cs="Aptos"/>
        <w:noProof w:val="0"/>
        <w:sz w:val="24"/>
        <w:szCs w:val="24"/>
        <w:lang w:val="en-US"/>
      </w:rPr>
    </w:pPr>
    <w:r w:rsidR="6345B0EC">
      <w:drawing>
        <wp:inline wp14:editId="1A70585A" wp14:anchorId="03A9E1B2">
          <wp:extent cx="5943600" cy="590550"/>
          <wp:effectExtent l="0" t="0" r="0" b="0"/>
          <wp:docPr id="1305239739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053780237" name=""/>
                  <pic:cNvPicPr/>
                </pic:nvPicPr>
                <pic:blipFill>
                  <a:blip xmlns:r="http://schemas.openxmlformats.org/officeDocument/2006/relationships" r:embed="rId19413903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E5A8E5"/>
    <w:rsid w:val="090BEC69"/>
    <w:rsid w:val="0989F37B"/>
    <w:rsid w:val="0ED2F2AA"/>
    <w:rsid w:val="0EE35C99"/>
    <w:rsid w:val="13E5A8E5"/>
    <w:rsid w:val="14069106"/>
    <w:rsid w:val="18AC0F86"/>
    <w:rsid w:val="19FB2E4B"/>
    <w:rsid w:val="1A352851"/>
    <w:rsid w:val="1D1101FA"/>
    <w:rsid w:val="1E61B428"/>
    <w:rsid w:val="1ED907B8"/>
    <w:rsid w:val="1F345FB5"/>
    <w:rsid w:val="1F5DB70C"/>
    <w:rsid w:val="1FB65E68"/>
    <w:rsid w:val="20CE0202"/>
    <w:rsid w:val="29C6036B"/>
    <w:rsid w:val="2A25A49B"/>
    <w:rsid w:val="2AAEF104"/>
    <w:rsid w:val="2AAEF104"/>
    <w:rsid w:val="2D43FF8C"/>
    <w:rsid w:val="2D43FF8C"/>
    <w:rsid w:val="31823995"/>
    <w:rsid w:val="38BFBB82"/>
    <w:rsid w:val="3BDA0ADF"/>
    <w:rsid w:val="40E12177"/>
    <w:rsid w:val="40E12177"/>
    <w:rsid w:val="414C20E4"/>
    <w:rsid w:val="414C20E4"/>
    <w:rsid w:val="46D92370"/>
    <w:rsid w:val="4A1935B7"/>
    <w:rsid w:val="4A510638"/>
    <w:rsid w:val="4A882669"/>
    <w:rsid w:val="4B9B69F1"/>
    <w:rsid w:val="50EEC132"/>
    <w:rsid w:val="5105FC1C"/>
    <w:rsid w:val="51F2DE15"/>
    <w:rsid w:val="5281D84D"/>
    <w:rsid w:val="53986CD7"/>
    <w:rsid w:val="626A8E8F"/>
    <w:rsid w:val="6345B0EC"/>
    <w:rsid w:val="64975B51"/>
    <w:rsid w:val="67681EE3"/>
    <w:rsid w:val="6841E1C9"/>
    <w:rsid w:val="68E20402"/>
    <w:rsid w:val="6C61EF44"/>
    <w:rsid w:val="702F82E8"/>
    <w:rsid w:val="7652D967"/>
    <w:rsid w:val="7985B629"/>
    <w:rsid w:val="79E049B4"/>
    <w:rsid w:val="7B9694AC"/>
    <w:rsid w:val="7FD2C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5A8E5"/>
  <w15:chartTrackingRefBased/>
  <w15:docId w15:val="{EDD6C441-A2C1-4641-9EF0-39AC361B95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6345B0E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345B0EC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861f3ae0a9f149fb" /><Relationship Type="http://schemas.openxmlformats.org/officeDocument/2006/relationships/footer" Target="footer.xml" Id="R309b7bf992c143c5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9413903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2025-12-05T11:57:52.2372429Z</dcterms:created>
  <dcterms:modified xsi:type="dcterms:W3CDTF">2025-12-08T06:16:19.7213287Z</dcterms:modified>
  <dc:creator>Ghauri Consultancy</dc:creator>
  <lastModifiedBy>Ghauri Consultancy</lastModifiedBy>
</coreProperties>
</file>